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2a5c48"/>
          <w:sz w:val="28"/>
          <w:szCs w:val="28"/>
        </w:rPr>
        <w:t xml:space="preserve">EK-1/a — ÇOK ZOR DURUM RAPORU</w:t>
      </w:r>
    </w:p>
    <w:p>
      <w:pPr>
        <w:spacing w:after="220"/>
        <w:jc w:val="center"/>
      </w:pPr>
      <w:r>
        <w:rPr>
          <w:i/>
          <w:iCs/>
          <w:color w:val="555555"/>
          <w:sz w:val="18"/>
          <w:szCs w:val="18"/>
        </w:rPr>
        <w:t xml:space="preserve">6183 sayılı Kanunun 48. Maddesi Kapsamında — SMMM / YMM Tarafından Düzenlenir</w:t>
      </w:r>
    </w:p>
    <w:p>
      <w:pPr>
        <w:pBdr>
          <w:bottom w:val="single" w:color="2a5c48" w:sz="8"/>
        </w:pBdr>
        <w:spacing w:after="100" w:before="220"/>
      </w:pPr>
      <w:r>
        <w:rPr>
          <w:b/>
          <w:bCs/>
          <w:color w:val="1a3d2e"/>
          <w:sz w:val="20"/>
          <w:szCs w:val="20"/>
        </w:rPr>
        <w:t xml:space="preserve">1. Borçlu (Mükellef) Bilgileri</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3400"/>
        <w:gridCol w:w="6238"/>
      </w:tblGrid>
      <w:tr>
        <w:tc>
          <w:tcPr>
            <w:tcW w:type="dxa" w:w="3400"/>
            <w:shd w:fill="f0ece4" w:color="auto" w:val="clear"/>
            <w:tcMar>
              <w:top w:type="dxa" w:w="60"/>
              <w:left w:type="dxa" w:w="90"/>
              <w:bottom w:type="dxa" w:w="60"/>
              <w:right w:type="dxa" w:w="90"/>
            </w:tcMar>
          </w:tcPr>
          <w:p>
            <w:r>
              <w:rPr>
                <w:b/>
                <w:bCs/>
                <w:sz w:val="18"/>
                <w:szCs w:val="18"/>
              </w:rPr>
              <w:t xml:space="preserve">Adı Soyadı / Unvanı</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T.C. Kimlik No / Vergi Kimlik No</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İşyeri Sicil No / Bağlı Ünite</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Defter Tutma Usulü (Bilanço / İşletme Hesabı)</w:t>
            </w:r>
          </w:p>
        </w:tc>
        <w:tc>
          <w:tcPr>
            <w:tcW w:type="dxa" w:w="6238"/>
            <w:tcMar>
              <w:top w:type="dxa" w:w="60"/>
              <w:left w:type="dxa" w:w="90"/>
              <w:bottom w:type="dxa" w:w="60"/>
              <w:right w:type="dxa" w:w="90"/>
            </w:tcMar>
          </w:tcPr>
          <w:p>
            <w:r>
              <w:rPr>
                <w:sz w:val="18"/>
                <w:szCs w:val="18"/>
              </w:rPr>
              <w:t xml:space="preserve"> </w:t>
            </w:r>
          </w:p>
        </w:tc>
      </w:tr>
    </w:tbl>
    <w:p>
      <w:pPr>
        <w:spacing w:after="60"/>
      </w:pPr>
      <w:r>
        <w:t xml:space="preserve"/>
      </w:r>
    </w:p>
    <w:p>
      <w:pPr>
        <w:pBdr>
          <w:bottom w:val="single" w:color="2a5c48" w:sz="8"/>
        </w:pBdr>
        <w:spacing w:after="100" w:before="220"/>
      </w:pPr>
      <w:r>
        <w:rPr>
          <w:b/>
          <w:bCs/>
          <w:color w:val="1a3d2e"/>
          <w:sz w:val="20"/>
          <w:szCs w:val="20"/>
        </w:rPr>
        <w:t xml:space="preserve">2. Raporu Düzenleyen Meslek Mensubu</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3400"/>
        <w:gridCol w:w="6238"/>
      </w:tblGrid>
      <w:tr>
        <w:tc>
          <w:tcPr>
            <w:tcW w:type="dxa" w:w="3400"/>
            <w:shd w:fill="f0ece4" w:color="auto" w:val="clear"/>
            <w:tcMar>
              <w:top w:type="dxa" w:w="60"/>
              <w:left w:type="dxa" w:w="90"/>
              <w:bottom w:type="dxa" w:w="60"/>
              <w:right w:type="dxa" w:w="90"/>
            </w:tcMar>
          </w:tcPr>
          <w:p>
            <w:r>
              <w:rPr>
                <w:b/>
                <w:bCs/>
                <w:sz w:val="18"/>
                <w:szCs w:val="18"/>
              </w:rPr>
              <w:t xml:space="preserve">Adı Soyadı</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Unvanı (SMMM / YMM)</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Ruhsat No / Oda Sicil No</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Faaliyet Belgesi Tarih ve No</w:t>
            </w:r>
          </w:p>
        </w:tc>
        <w:tc>
          <w:tcPr>
            <w:tcW w:type="dxa" w:w="6238"/>
            <w:tcMar>
              <w:top w:type="dxa" w:w="60"/>
              <w:left w:type="dxa" w:w="90"/>
              <w:bottom w:type="dxa" w:w="60"/>
              <w:right w:type="dxa" w:w="90"/>
            </w:tcMar>
          </w:tcPr>
          <w:p>
            <w:r>
              <w:rPr>
                <w:sz w:val="18"/>
                <w:szCs w:val="18"/>
              </w:rPr>
              <w:t xml:space="preserve"> </w:t>
            </w:r>
          </w:p>
        </w:tc>
      </w:tr>
    </w:tbl>
    <w:p>
      <w:pPr>
        <w:spacing w:after="60"/>
      </w:pPr>
      <w:r>
        <w:t xml:space="preserve"/>
      </w:r>
    </w:p>
    <w:p>
      <w:pPr>
        <w:pBdr>
          <w:bottom w:val="single" w:color="2a5c48" w:sz="8"/>
        </w:pBdr>
        <w:spacing w:after="100" w:before="220"/>
      </w:pPr>
      <w:r>
        <w:rPr>
          <w:b/>
          <w:bCs/>
          <w:color w:val="1a3d2e"/>
          <w:sz w:val="20"/>
          <w:szCs w:val="20"/>
        </w:rPr>
        <w:t xml:space="preserve">3. Likidite Oranı Hesabı</w:t>
      </w:r>
    </w:p>
    <w:p>
      <w:pPr>
        <w:spacing w:after="120"/>
      </w:pPr>
      <w:r>
        <w:rPr>
          <w:i/>
          <w:iCs/>
          <w:color w:val="666666"/>
          <w:sz w:val="16"/>
          <w:szCs w:val="16"/>
        </w:rPr>
        <w:t xml:space="preserve">Defter tutma usulünüze uygun bölümü doldurunuz.</w:t>
      </w:r>
    </w:p>
    <w:p>
      <w:pPr>
        <w:spacing w:after="120"/>
      </w:pPr>
      <w:r>
        <w:rPr>
          <w:b/>
          <w:bCs/>
          <w:sz w:val="20"/>
          <w:szCs w:val="20"/>
        </w:rPr>
        <w:t xml:space="preserve">A) Bilanço esasına göre defter tutanlar:</w:t>
      </w:r>
    </w:p>
    <w:p>
      <w:pPr>
        <w:spacing w:after="120"/>
      </w:pPr>
      <w:r>
        <w:rPr>
          <w:sz w:val="20"/>
          <w:szCs w:val="20"/>
        </w:rPr>
        <w:t xml:space="preserve">Likidite Oranı = (Dönen Varlıklar − Stoklar) ÷ Kısa Vadeli Yabancı Kaynaklar</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6638"/>
        <w:gridCol w:w="3000"/>
      </w:tblGrid>
      <w:tr>
        <w:trPr>
          <w:tblHeader/>
        </w:trPr>
        <w:tc>
          <w:tcPr>
            <w:tcW w:type="dxa" w:w="6638"/>
            <w:shd w:fill="2a5c48" w:color="auto" w:val="clear"/>
            <w:tcMar>
              <w:top w:type="dxa" w:w="60"/>
              <w:left w:type="dxa" w:w="90"/>
              <w:bottom w:type="dxa" w:w="60"/>
              <w:right w:type="dxa" w:w="90"/>
            </w:tcMar>
          </w:tcPr>
          <w:p>
            <w:r>
              <w:rPr>
                <w:b/>
                <w:bCs/>
                <w:color w:val="FFFFFF"/>
                <w:sz w:val="18"/>
                <w:szCs w:val="18"/>
              </w:rPr>
              <w:t xml:space="preserve">Kalem</w:t>
            </w:r>
          </w:p>
        </w:tc>
        <w:tc>
          <w:tcPr>
            <w:tcW w:type="dxa" w:w="3000"/>
            <w:shd w:fill="2a5c48" w:color="auto" w:val="clear"/>
            <w:tcMar>
              <w:top w:type="dxa" w:w="60"/>
              <w:left w:type="dxa" w:w="90"/>
              <w:bottom w:type="dxa" w:w="60"/>
              <w:right w:type="dxa" w:w="90"/>
            </w:tcMar>
          </w:tcPr>
          <w:p>
            <w:r>
              <w:rPr>
                <w:b/>
                <w:bCs/>
                <w:color w:val="FFFFFF"/>
                <w:sz w:val="18"/>
                <w:szCs w:val="18"/>
              </w:rPr>
              <w:t xml:space="preserve">Tutar (TL)</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bl>
    <w:p>
      <w:pPr>
        <w:spacing w:after="120"/>
      </w:pPr>
      <w:r>
        <w:rPr>
          <w:i/>
          <w:iCs/>
          <w:color w:val="666666"/>
          <w:sz w:val="16"/>
          <w:szCs w:val="16"/>
        </w:rPr>
        <w:t xml:space="preserve">Satırlar: Dönen Varlıklar | (−) Stoklar | Kısa Vadeli Yabancı Kaynaklar</w:t>
      </w:r>
    </w:p>
    <w:p>
      <w:pPr>
        <w:spacing w:after="60"/>
      </w:pPr>
      <w:r>
        <w:t xml:space="preserve"/>
      </w:r>
    </w:p>
    <w:p>
      <w:pPr>
        <w:spacing w:after="120"/>
      </w:pPr>
      <w:r>
        <w:rPr>
          <w:b/>
          <w:bCs/>
          <w:sz w:val="20"/>
          <w:szCs w:val="20"/>
        </w:rPr>
        <w:t xml:space="preserve">B) İşletme hesabı esasına göre defter tutanlar:</w:t>
      </w:r>
    </w:p>
    <w:p>
      <w:pPr>
        <w:spacing w:after="120"/>
      </w:pPr>
      <w:r>
        <w:rPr>
          <w:sz w:val="20"/>
          <w:szCs w:val="20"/>
        </w:rPr>
        <w:t xml:space="preserve">Likidite Oranı = (Kasa + Banka + Kısa Vadeli Alacaklar) ÷ Kısa Vadeli Borçlar</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6638"/>
        <w:gridCol w:w="3000"/>
      </w:tblGrid>
      <w:tr>
        <w:trPr>
          <w:tblHeader/>
        </w:trPr>
        <w:tc>
          <w:tcPr>
            <w:tcW w:type="dxa" w:w="6638"/>
            <w:shd w:fill="2a5c48" w:color="auto" w:val="clear"/>
            <w:tcMar>
              <w:top w:type="dxa" w:w="60"/>
              <w:left w:type="dxa" w:w="90"/>
              <w:bottom w:type="dxa" w:w="60"/>
              <w:right w:type="dxa" w:w="90"/>
            </w:tcMar>
          </w:tcPr>
          <w:p>
            <w:r>
              <w:rPr>
                <w:b/>
                <w:bCs/>
                <w:color w:val="FFFFFF"/>
                <w:sz w:val="18"/>
                <w:szCs w:val="18"/>
              </w:rPr>
              <w:t xml:space="preserve">Kalem</w:t>
            </w:r>
          </w:p>
        </w:tc>
        <w:tc>
          <w:tcPr>
            <w:tcW w:type="dxa" w:w="3000"/>
            <w:shd w:fill="2a5c48" w:color="auto" w:val="clear"/>
            <w:tcMar>
              <w:top w:type="dxa" w:w="60"/>
              <w:left w:type="dxa" w:w="90"/>
              <w:bottom w:type="dxa" w:w="60"/>
              <w:right w:type="dxa" w:w="90"/>
            </w:tcMar>
          </w:tcPr>
          <w:p>
            <w:r>
              <w:rPr>
                <w:b/>
                <w:bCs/>
                <w:color w:val="FFFFFF"/>
                <w:sz w:val="18"/>
                <w:szCs w:val="18"/>
              </w:rPr>
              <w:t xml:space="preserve">Tutar (TL)</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r>
        <w:tc>
          <w:tcPr>
            <w:tcW w:type="dxa" w:w="6638"/>
            <w:tcMar>
              <w:top w:type="dxa" w:w="60"/>
              <w:left w:type="dxa" w:w="90"/>
              <w:bottom w:type="dxa" w:w="60"/>
              <w:right w:type="dxa" w:w="90"/>
            </w:tcMar>
          </w:tcPr>
          <w:p>
            <w:r>
              <w:rPr>
                <w:sz w:val="18"/>
                <w:szCs w:val="18"/>
              </w:rPr>
              <w:t xml:space="preserve"> </w:t>
            </w:r>
          </w:p>
        </w:tc>
        <w:tc>
          <w:tcPr>
            <w:tcW w:type="dxa" w:w="3000"/>
            <w:tcMar>
              <w:top w:type="dxa" w:w="60"/>
              <w:left w:type="dxa" w:w="90"/>
              <w:bottom w:type="dxa" w:w="60"/>
              <w:right w:type="dxa" w:w="90"/>
            </w:tcMar>
          </w:tcPr>
          <w:p>
            <w:r>
              <w:rPr>
                <w:sz w:val="18"/>
                <w:szCs w:val="18"/>
              </w:rPr>
              <w:t xml:space="preserve"> </w:t>
            </w:r>
          </w:p>
        </w:tc>
      </w:tr>
    </w:tbl>
    <w:p>
      <w:pPr>
        <w:spacing w:after="120"/>
      </w:pPr>
      <w:r>
        <w:rPr>
          <w:i/>
          <w:iCs/>
          <w:color w:val="666666"/>
          <w:sz w:val="16"/>
          <w:szCs w:val="16"/>
        </w:rPr>
        <w:t xml:space="preserve">Satırlar: Kasa | Banka | Kısa Vadeli Alacaklar | Kısa Vadeli Borçlar</w:t>
      </w:r>
    </w:p>
    <w:p>
      <w:pPr>
        <w:spacing w:after="60"/>
      </w:pPr>
      <w:r>
        <w:t xml:space="preserve"/>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200"/>
        <w:gridCol w:w="5438"/>
      </w:tblGrid>
      <w:tr>
        <w:tc>
          <w:tcPr>
            <w:tcW w:type="dxa" w:w="4200"/>
            <w:tcMar>
              <w:top w:type="dxa" w:w="60"/>
              <w:left w:type="dxa" w:w="90"/>
              <w:bottom w:type="dxa" w:w="60"/>
              <w:right w:type="dxa" w:w="90"/>
            </w:tcMar>
          </w:tcPr>
          <w:p>
            <w:r>
              <w:rPr>
                <w:b/>
                <w:bCs/>
                <w:sz w:val="18"/>
                <w:szCs w:val="18"/>
              </w:rPr>
              <w:t xml:space="preserve">Hesaplanan Likidite Oranı</w:t>
            </w:r>
          </w:p>
        </w:tc>
        <w:tc>
          <w:tcPr>
            <w:tcW w:type="dxa" w:w="5438"/>
            <w:tcMar>
              <w:top w:type="dxa" w:w="60"/>
              <w:left w:type="dxa" w:w="90"/>
              <w:bottom w:type="dxa" w:w="60"/>
              <w:right w:type="dxa" w:w="90"/>
            </w:tcMar>
          </w:tcPr>
          <w:p>
            <w:r>
              <w:rPr>
                <w:color w:val="999999"/>
                <w:sz w:val="18"/>
                <w:szCs w:val="18"/>
              </w:rPr>
              <w:t xml:space="preserve">……………………………………………………………………………</w:t>
            </w:r>
          </w:p>
        </w:tc>
      </w:tr>
    </w:tbl>
    <w:p>
      <w:pPr>
        <w:spacing w:after="60"/>
      </w:pPr>
      <w:r>
        <w:t xml:space="preserve"/>
      </w:r>
    </w:p>
    <w:p>
      <w:pPr>
        <w:pBdr>
          <w:bottom w:val="single" w:color="2a5c48" w:sz="8"/>
        </w:pBdr>
        <w:spacing w:after="100" w:before="220"/>
      </w:pPr>
      <w:r>
        <w:rPr>
          <w:b/>
          <w:bCs/>
          <w:color w:val="1a3d2e"/>
          <w:sz w:val="20"/>
          <w:szCs w:val="20"/>
        </w:rPr>
        <w:t xml:space="preserve">4. Sonuç (Taksit Kademesi)</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3800"/>
        <w:gridCol w:w="3800"/>
        <w:gridCol w:w="2038"/>
      </w:tblGrid>
      <w:tr>
        <w:trPr>
          <w:tblHeader/>
        </w:trPr>
        <w:tc>
          <w:tcPr>
            <w:tcW w:type="dxa" w:w="3800"/>
            <w:shd w:fill="2a5c48" w:color="auto" w:val="clear"/>
            <w:tcMar>
              <w:top w:type="dxa" w:w="60"/>
              <w:left w:type="dxa" w:w="90"/>
              <w:bottom w:type="dxa" w:w="60"/>
              <w:right w:type="dxa" w:w="90"/>
            </w:tcMar>
          </w:tcPr>
          <w:p>
            <w:r>
              <w:rPr>
                <w:b/>
                <w:bCs/>
                <w:color w:val="FFFFFF"/>
                <w:sz w:val="18"/>
                <w:szCs w:val="18"/>
              </w:rPr>
              <w:t xml:space="preserve">Hesaplanan Likidite Oranı</w:t>
            </w:r>
          </w:p>
        </w:tc>
        <w:tc>
          <w:tcPr>
            <w:tcW w:type="dxa" w:w="3800"/>
            <w:shd w:fill="2a5c48" w:color="auto" w:val="clear"/>
            <w:tcMar>
              <w:top w:type="dxa" w:w="60"/>
              <w:left w:type="dxa" w:w="90"/>
              <w:bottom w:type="dxa" w:w="60"/>
              <w:right w:type="dxa" w:w="90"/>
            </w:tcMar>
          </w:tcPr>
          <w:p>
            <w:r>
              <w:rPr>
                <w:b/>
                <w:bCs/>
                <w:color w:val="FFFFFF"/>
                <w:sz w:val="18"/>
                <w:szCs w:val="18"/>
              </w:rPr>
              <w:t xml:space="preserve">Talep Edilen Taksit</w:t>
            </w:r>
          </w:p>
        </w:tc>
        <w:tc>
          <w:tcPr>
            <w:tcW w:type="dxa" w:w="2038"/>
            <w:shd w:fill="2a5c48" w:color="auto" w:val="clear"/>
            <w:tcMar>
              <w:top w:type="dxa" w:w="60"/>
              <w:left w:type="dxa" w:w="90"/>
              <w:bottom w:type="dxa" w:w="60"/>
              <w:right w:type="dxa" w:w="90"/>
            </w:tcMar>
          </w:tcPr>
          <w:p>
            <w:r>
              <w:rPr>
                <w:b/>
                <w:bCs/>
                <w:color w:val="FFFFFF"/>
                <w:sz w:val="18"/>
                <w:szCs w:val="18"/>
              </w:rPr>
              <w:t xml:space="preserve">Kurum Görüşü</w:t>
            </w:r>
          </w:p>
        </w:tc>
      </w:tr>
      <w:tr>
        <w:tc>
          <w:tcPr>
            <w:tcW w:type="dxa" w:w="3800"/>
            <w:tcMar>
              <w:top w:type="dxa" w:w="60"/>
              <w:left w:type="dxa" w:w="90"/>
              <w:bottom w:type="dxa" w:w="60"/>
              <w:right w:type="dxa" w:w="90"/>
            </w:tcMar>
          </w:tcPr>
          <w:p>
            <w:r>
              <w:rPr>
                <w:sz w:val="18"/>
                <w:szCs w:val="18"/>
              </w:rPr>
              <w:t xml:space="preserve"> </w:t>
            </w:r>
          </w:p>
        </w:tc>
        <w:tc>
          <w:tcPr>
            <w:tcW w:type="dxa" w:w="3800"/>
            <w:tcMar>
              <w:top w:type="dxa" w:w="60"/>
              <w:left w:type="dxa" w:w="90"/>
              <w:bottom w:type="dxa" w:w="60"/>
              <w:right w:type="dxa" w:w="90"/>
            </w:tcMar>
          </w:tcPr>
          <w:p>
            <w:r>
              <w:rPr>
                <w:sz w:val="18"/>
                <w:szCs w:val="18"/>
              </w:rPr>
              <w:t xml:space="preserve"> </w:t>
            </w:r>
          </w:p>
        </w:tc>
        <w:tc>
          <w:tcPr>
            <w:tcW w:type="dxa" w:w="2038"/>
            <w:tcMar>
              <w:top w:type="dxa" w:w="60"/>
              <w:left w:type="dxa" w:w="90"/>
              <w:bottom w:type="dxa" w:w="60"/>
              <w:right w:type="dxa" w:w="90"/>
            </w:tcMar>
          </w:tcPr>
          <w:p>
            <w:r>
              <w:rPr>
                <w:sz w:val="18"/>
                <w:szCs w:val="18"/>
              </w:rPr>
              <w:t xml:space="preserve"> </w:t>
            </w:r>
          </w:p>
        </w:tc>
      </w:tr>
    </w:tbl>
    <w:p>
      <w:pPr>
        <w:spacing w:after="120"/>
      </w:pPr>
      <w:r>
        <w:rPr>
          <w:i/>
          <w:iCs/>
          <w:color w:val="666666"/>
          <w:sz w:val="16"/>
          <w:szCs w:val="16"/>
        </w:rPr>
        <w:t xml:space="preserve">Azami taksit süresi, çok zor durum derecesine (likidite oranı) göre başvurulan kurumun ilgili düzenlemesi çerçevesinde belirlenir.</w:t>
      </w:r>
    </w:p>
    <w:p>
      <w:pPr>
        <w:spacing w:after="60"/>
      </w:pPr>
      <w:r>
        <w:t xml:space="preserve"/>
      </w:r>
    </w:p>
    <w:p>
      <w:pPr>
        <w:spacing w:after="120"/>
      </w:pPr>
      <w:r>
        <w:rPr>
          <w:sz w:val="20"/>
          <w:szCs w:val="20"/>
        </w:rPr>
        <w:t xml:space="preserve">Yukarıda kimlik bilgileri yazılı mükellefin, ibraz edilen defter ve belgeleri ile mali tabloları esas alınarak yapılan inceleme sonucunda hesaplanan likidite oranı gösterilmiş olup, mükellefin 6183 sayılı Kanunun 48. maddesi kapsamında çok zor durumda bulunduğunu beyan ederim.</w:t>
      </w:r>
    </w:p>
    <w:p>
      <w:pPr>
        <w:spacing w:after="60"/>
      </w:pPr>
      <w:r>
        <w:t xml:space="preserve"/>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Mar>
              <w:top w:type="dxa" w:w="60"/>
              <w:left w:type="dxa" w:w="90"/>
              <w:bottom w:type="dxa" w:w="60"/>
              <w:right w:type="dxa" w:w="90"/>
            </w:tcMar>
          </w:tcPr>
          <w:p>
            <w:r>
              <w:rPr>
                <w:sz w:val="18"/>
                <w:szCs w:val="18"/>
              </w:rPr>
              <w:t xml:space="preserve">Tarih: ……… / ……… / 2026</w:t>
            </w:r>
          </w:p>
        </w:tc>
        <w:tc>
          <w:tcPr>
            <w:tcW w:type="dxa" w:w="4819"/>
            <w:tcMar>
              <w:top w:type="dxa" w:w="60"/>
              <w:left w:type="dxa" w:w="90"/>
              <w:bottom w:type="dxa" w:w="60"/>
              <w:right w:type="dxa" w:w="90"/>
            </w:tcMar>
          </w:tcPr>
          <w:p>
            <w:pPr>
              <w:jc w:val="center"/>
            </w:pPr>
            <w:r>
              <w:rPr>
                <w:b/>
                <w:bCs/>
                <w:sz w:val="18"/>
                <w:szCs w:val="18"/>
              </w:rPr>
              <w:t xml:space="preserve">MESLEK MENSUBU (SMMM / YMM)</w:t>
            </w:r>
          </w:p>
          <w:p>
            <w:pPr>
              <w:spacing w:before="260"/>
              <w:jc w:val="center"/>
            </w:pPr>
            <w:r>
              <w:rPr>
                <w:color w:val="666666"/>
                <w:sz w:val="16"/>
                <w:szCs w:val="16"/>
              </w:rPr>
              <w:t xml:space="preserve">Ad-Soyad / Unvan – İmza – Kaşe</w:t>
            </w:r>
          </w:p>
        </w:tc>
      </w:tr>
    </w:tbl>
    <w:p>
      <w:pPr>
        <w:spacing w:after="60"/>
      </w:pPr>
      <w:r>
        <w:t xml:space="preserve"/>
      </w:r>
    </w:p>
    <w:p>
      <w:pPr>
        <w:spacing w:after="120"/>
      </w:pPr>
      <w:r>
        <w:rPr>
          <w:i/>
          <w:iCs/>
          <w:color w:val="666666"/>
          <w:sz w:val="16"/>
          <w:szCs w:val="16"/>
        </w:rPr>
        <w:t xml:space="preserve">Ek: Hesaplamaya esas bilanço / gelir tablosu ve meslek mensubuna ait faaliyet belgesi.</w:t>
      </w:r>
    </w:p>
    <w:p>
      <w:pPr>
        <w:pBdr>
          <w:top w:val="single" w:color="cccccc" w:sz="4"/>
        </w:pBdr>
        <w:spacing w:before="300"/>
      </w:pPr>
      <w:r>
        <w:rPr>
          <w:i/>
          <w:iCs/>
          <w:color w:val="777777"/>
          <w:sz w:val="15"/>
          <w:szCs w:val="15"/>
        </w:rPr>
        <w:t xml:space="preserve">SGK prim borcu tecili (SGK Genelgesi 2026/15) ve 6183 sayılı Kanun md.48 başvuruları içindir. Güncel resmî formlar için: Sosyal Güvenlik Kurumu (sgk.gov.tr / e-SGK). Not: Vergi (GİB) borçlarında başvuru Dijital Vergi Dairesi üzerinden elektronik yapılır. Hazırlayan: Çağrı Korkmaz SMMM — cagrikorkmaz.com.tr</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Ek-1/a Çok Zor Durum Raporu</dc:title>
  <dc:creator>Çağrı Korkmaz SMMM</dc:creator>
  <cp:lastModifiedBy>Un-named</cp:lastModifiedBy>
  <cp:revision>1</cp:revision>
  <dcterms:created xsi:type="dcterms:W3CDTF">2026-07-21T18:14:34.810Z</dcterms:created>
  <dcterms:modified xsi:type="dcterms:W3CDTF">2026-07-21T18:14:34.810Z</dcterms:modified>
</cp:coreProperties>
</file>

<file path=docProps/custom.xml><?xml version="1.0" encoding="utf-8"?>
<Properties xmlns="http://schemas.openxmlformats.org/officeDocument/2006/custom-properties" xmlns:vt="http://schemas.openxmlformats.org/officeDocument/2006/docPropsVTypes"/>
</file>